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228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附件1：</w:t>
      </w:r>
      <w:r>
        <w:rPr>
          <w:rFonts w:hint="eastAsia" w:ascii="宋体" w:hAnsi="宋体"/>
          <w:b/>
          <w:sz w:val="28"/>
          <w:szCs w:val="28"/>
          <w:lang w:eastAsia="zh-CN"/>
        </w:rPr>
        <w:t>水质监测站机柜除锈喷漆服务</w:t>
      </w:r>
      <w:r>
        <w:rPr>
          <w:rFonts w:hint="eastAsia" w:ascii="宋体" w:hAnsi="宋体"/>
          <w:b/>
          <w:sz w:val="28"/>
          <w:szCs w:val="28"/>
        </w:rPr>
        <w:t>的回函</w:t>
      </w:r>
    </w:p>
    <w:tbl>
      <w:tblPr>
        <w:tblStyle w:val="22"/>
        <w:tblW w:w="494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559"/>
        <w:gridCol w:w="6079"/>
        <w:gridCol w:w="1100"/>
        <w:gridCol w:w="1516"/>
        <w:gridCol w:w="1218"/>
        <w:gridCol w:w="2917"/>
      </w:tblGrid>
      <w:tr w14:paraId="75115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72" w:type="pct"/>
            <w:shd w:val="clear" w:color="auto" w:fill="auto"/>
            <w:vAlign w:val="center"/>
          </w:tcPr>
          <w:p w14:paraId="43097CAA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12" w:type="pct"/>
            <w:shd w:val="clear" w:color="auto" w:fill="auto"/>
            <w:vAlign w:val="center"/>
          </w:tcPr>
          <w:p w14:paraId="5E005375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服务内容</w:t>
            </w:r>
          </w:p>
        </w:tc>
        <w:tc>
          <w:tcPr>
            <w:tcW w:w="1997" w:type="pct"/>
            <w:shd w:val="clear" w:color="auto" w:fill="auto"/>
            <w:vAlign w:val="center"/>
          </w:tcPr>
          <w:p w14:paraId="4D8E9734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服务产品和内容</w:t>
            </w:r>
          </w:p>
        </w:tc>
        <w:tc>
          <w:tcPr>
            <w:tcW w:w="361" w:type="pct"/>
            <w:shd w:val="clear" w:color="auto" w:fill="auto"/>
            <w:vAlign w:val="center"/>
          </w:tcPr>
          <w:p w14:paraId="724B8EB6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7AEE0BD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10968259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总价</w:t>
            </w:r>
          </w:p>
        </w:tc>
        <w:tc>
          <w:tcPr>
            <w:tcW w:w="958" w:type="pct"/>
            <w:shd w:val="clear" w:color="auto" w:fill="auto"/>
            <w:vAlign w:val="center"/>
          </w:tcPr>
          <w:p w14:paraId="07FF4C89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2EE07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5" w:hRule="atLeast"/>
        </w:trPr>
        <w:tc>
          <w:tcPr>
            <w:tcW w:w="272" w:type="pct"/>
            <w:shd w:val="clear" w:color="auto" w:fill="auto"/>
            <w:vAlign w:val="center"/>
          </w:tcPr>
          <w:p w14:paraId="2C363A8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12" w:type="pct"/>
            <w:shd w:val="clear" w:color="auto" w:fill="auto"/>
            <w:vAlign w:val="center"/>
          </w:tcPr>
          <w:p w14:paraId="3770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机柜除锈喷漆服务 </w:t>
            </w:r>
          </w:p>
        </w:tc>
        <w:tc>
          <w:tcPr>
            <w:tcW w:w="1997" w:type="pct"/>
            <w:shd w:val="clear" w:color="auto" w:fill="auto"/>
            <w:vAlign w:val="center"/>
          </w:tcPr>
          <w:p w14:paraId="08502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前期准备：清理机柜表面浮尘杂物，对柜内仪表、线路、接口做遮蔽防护，避免粉尘、油漆污染设备。</w:t>
            </w:r>
          </w:p>
          <w:p w14:paraId="52D60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除锈处理：使用打磨工具清除柜体锈蚀区域浮锈、锈皮及老化涂层，打磨至基材干净，清理粉尘。</w:t>
            </w:r>
          </w:p>
          <w:p w14:paraId="35DC3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防腐涂装：锈蚀位置喷涂金属防腐底漆，干透后喷涂金属面漆，保证漆膜完整均匀，全覆盖锈蚀区域。</w:t>
            </w:r>
          </w:p>
          <w:p w14:paraId="7EE27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完工清理：拆除防护遮蔽，清理现场废料粉尘；检查漆面，无流挂、漏喷，确认柜内设备正常。</w:t>
            </w:r>
          </w:p>
          <w:p w14:paraId="74ABD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成品保护：漆面养护，防止磕碰损伤涂层，复核机柜整体状况。 </w:t>
            </w:r>
          </w:p>
        </w:tc>
        <w:tc>
          <w:tcPr>
            <w:tcW w:w="361" w:type="pct"/>
            <w:shd w:val="clear" w:color="auto" w:fill="auto"/>
            <w:noWrap/>
            <w:vAlign w:val="center"/>
          </w:tcPr>
          <w:p w14:paraId="1F2612EC">
            <w:pPr>
              <w:widowControl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17项</w:t>
            </w:r>
          </w:p>
        </w:tc>
        <w:tc>
          <w:tcPr>
            <w:tcW w:w="498" w:type="pct"/>
            <w:shd w:val="clear" w:color="auto" w:fill="auto"/>
            <w:noWrap/>
            <w:vAlign w:val="center"/>
          </w:tcPr>
          <w:p w14:paraId="12B09B9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</w:tcPr>
          <w:p w14:paraId="0BD860C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8" w:type="pct"/>
            <w:vMerge w:val="restart"/>
            <w:shd w:val="clear" w:color="auto" w:fill="auto"/>
            <w:noWrap/>
            <w:vAlign w:val="center"/>
          </w:tcPr>
          <w:p w14:paraId="05D0564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老虎坑LH-01监测站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沙松路暗涵监测站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新桥河XQ-01监测站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蚝业路北段支渠监测站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簕竹角路暗涵监测站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Y38排口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石岩段监测站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沙井补水监测站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福永补水监测站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松岗补水监测站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松福大道监测站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河堤路监测站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凤凰西区监测站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西行总口监测站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立新引水监测站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福永海鲜市场控制站（2个）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沙福河观测站</w:t>
            </w:r>
          </w:p>
        </w:tc>
      </w:tr>
      <w:tr w14:paraId="1F1CC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3641" w:type="pct"/>
            <w:gridSpan w:val="5"/>
            <w:shd w:val="clear" w:color="auto" w:fill="auto"/>
            <w:vAlign w:val="center"/>
          </w:tcPr>
          <w:p w14:paraId="26F6422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合计（含税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%）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14:paraId="7EC3D61D"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8" w:type="pct"/>
            <w:vMerge w:val="continue"/>
            <w:shd w:val="clear" w:color="auto" w:fill="auto"/>
            <w:noWrap/>
            <w:vAlign w:val="center"/>
          </w:tcPr>
          <w:p w14:paraId="4153B359"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50FEF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4D03BF6B">
            <w:pPr>
              <w:adjustRightInd w:val="0"/>
              <w:snapToGrid w:val="0"/>
              <w:spacing w:after="6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备注：</w:t>
            </w:r>
          </w:p>
          <w:p w14:paraId="7B7C64E8">
            <w:pPr>
              <w:adjustRightInd w:val="0"/>
              <w:snapToGrid w:val="0"/>
              <w:spacing w:after="6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1.“报价方式”以一次报清，所有产品及服务应满足需求书要求及供应商承诺，完成本项目所需的所有费用必须包含在报价中，如以后已实施而未列入报价的费用将被视为供应商优惠，采购人均不予支付。</w:t>
            </w:r>
          </w:p>
          <w:p w14:paraId="0C89E683">
            <w:pPr>
              <w:adjustRightInd w:val="0"/>
              <w:snapToGrid w:val="0"/>
              <w:spacing w:after="6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</w:rPr>
              <w:t>.供应商的报价精确至元。</w:t>
            </w:r>
          </w:p>
        </w:tc>
      </w:tr>
    </w:tbl>
    <w:p w14:paraId="50AB0863">
      <w:pPr>
        <w:pStyle w:val="12"/>
        <w:rPr>
          <w:rFonts w:hint="eastAsia" w:ascii="仿宋" w:hAnsi="仿宋" w:eastAsia="仿宋" w:cs="仿宋"/>
          <w:sz w:val="24"/>
          <w:szCs w:val="24"/>
        </w:rPr>
      </w:pPr>
    </w:p>
    <w:p w14:paraId="71AAD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firstLine="2640" w:firstLineChars="1100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公司名称（盖章）：</w:t>
      </w:r>
    </w:p>
    <w:p w14:paraId="6B644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日期： </w:t>
      </w:r>
      <w:r>
        <w:rPr>
          <w:rFonts w:hint="eastAsia" w:ascii="仿宋" w:hAnsi="仿宋" w:eastAsia="仿宋" w:cs="仿宋"/>
          <w:sz w:val="24"/>
          <w:szCs w:val="24"/>
        </w:rPr>
        <w:t>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XX</w:t>
      </w:r>
      <w:r>
        <w:rPr>
          <w:rFonts w:hint="eastAsia" w:ascii="仿宋" w:hAnsi="仿宋" w:eastAsia="仿宋" w:cs="仿宋"/>
          <w:sz w:val="24"/>
          <w:szCs w:val="24"/>
        </w:rPr>
        <w:t>月XX日</w:t>
      </w:r>
    </w:p>
    <w:sectPr>
      <w:footerReference r:id="rId3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9DD07">
    <w:pPr>
      <w:pStyle w:val="1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B60089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/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B60089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/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IyMTQ5M2U4MTYxMDY3ODMzNDI0MTEzOWI0YjE0YjAifQ=="/>
  </w:docVars>
  <w:rsids>
    <w:rsidRoot w:val="00850760"/>
    <w:rsid w:val="00004FC2"/>
    <w:rsid w:val="00012E66"/>
    <w:rsid w:val="00021F3F"/>
    <w:rsid w:val="000278A0"/>
    <w:rsid w:val="000851CA"/>
    <w:rsid w:val="0011389E"/>
    <w:rsid w:val="00123DD3"/>
    <w:rsid w:val="00130E05"/>
    <w:rsid w:val="00170328"/>
    <w:rsid w:val="001B1286"/>
    <w:rsid w:val="001C4F54"/>
    <w:rsid w:val="001C53D2"/>
    <w:rsid w:val="001F5FCE"/>
    <w:rsid w:val="002753DB"/>
    <w:rsid w:val="00285F80"/>
    <w:rsid w:val="002A6255"/>
    <w:rsid w:val="002F3754"/>
    <w:rsid w:val="0032682F"/>
    <w:rsid w:val="0032710A"/>
    <w:rsid w:val="0035184F"/>
    <w:rsid w:val="00396C4B"/>
    <w:rsid w:val="003A23D5"/>
    <w:rsid w:val="003A67FC"/>
    <w:rsid w:val="003B0589"/>
    <w:rsid w:val="00401D2F"/>
    <w:rsid w:val="004062F1"/>
    <w:rsid w:val="00413B6A"/>
    <w:rsid w:val="004245F1"/>
    <w:rsid w:val="004255CB"/>
    <w:rsid w:val="00432E5F"/>
    <w:rsid w:val="00435F09"/>
    <w:rsid w:val="004724EA"/>
    <w:rsid w:val="00474E0A"/>
    <w:rsid w:val="00487DEC"/>
    <w:rsid w:val="004951E9"/>
    <w:rsid w:val="004B43BB"/>
    <w:rsid w:val="004D63FD"/>
    <w:rsid w:val="004E55BC"/>
    <w:rsid w:val="005054D9"/>
    <w:rsid w:val="00543350"/>
    <w:rsid w:val="0054691B"/>
    <w:rsid w:val="00584133"/>
    <w:rsid w:val="005926C5"/>
    <w:rsid w:val="00657D19"/>
    <w:rsid w:val="00657E98"/>
    <w:rsid w:val="006827F6"/>
    <w:rsid w:val="006904C8"/>
    <w:rsid w:val="006A5187"/>
    <w:rsid w:val="00726807"/>
    <w:rsid w:val="0072746D"/>
    <w:rsid w:val="0073624C"/>
    <w:rsid w:val="00780DBC"/>
    <w:rsid w:val="00785766"/>
    <w:rsid w:val="007A1039"/>
    <w:rsid w:val="00842D96"/>
    <w:rsid w:val="00850760"/>
    <w:rsid w:val="008542DD"/>
    <w:rsid w:val="00861EEF"/>
    <w:rsid w:val="008624E0"/>
    <w:rsid w:val="0088737F"/>
    <w:rsid w:val="00893469"/>
    <w:rsid w:val="00920C0C"/>
    <w:rsid w:val="00935B88"/>
    <w:rsid w:val="009419BE"/>
    <w:rsid w:val="00977991"/>
    <w:rsid w:val="009A5178"/>
    <w:rsid w:val="009D3191"/>
    <w:rsid w:val="009E189C"/>
    <w:rsid w:val="009F1306"/>
    <w:rsid w:val="00A45901"/>
    <w:rsid w:val="00A65FC4"/>
    <w:rsid w:val="00A725ED"/>
    <w:rsid w:val="00A730A0"/>
    <w:rsid w:val="00AE7611"/>
    <w:rsid w:val="00B122E8"/>
    <w:rsid w:val="00BA57AC"/>
    <w:rsid w:val="00BF7BF2"/>
    <w:rsid w:val="00C06F77"/>
    <w:rsid w:val="00C236EA"/>
    <w:rsid w:val="00C42A8D"/>
    <w:rsid w:val="00C47A8A"/>
    <w:rsid w:val="00C631B2"/>
    <w:rsid w:val="00C73B42"/>
    <w:rsid w:val="00C74ABA"/>
    <w:rsid w:val="00C7733B"/>
    <w:rsid w:val="00C9286A"/>
    <w:rsid w:val="00CA77B8"/>
    <w:rsid w:val="00CC2A0D"/>
    <w:rsid w:val="00D10DEE"/>
    <w:rsid w:val="00D3509C"/>
    <w:rsid w:val="00D4579D"/>
    <w:rsid w:val="00D45D4F"/>
    <w:rsid w:val="00D46122"/>
    <w:rsid w:val="00D75CC1"/>
    <w:rsid w:val="00DA6C59"/>
    <w:rsid w:val="00DC2BFE"/>
    <w:rsid w:val="00DD1A31"/>
    <w:rsid w:val="00DD2ED2"/>
    <w:rsid w:val="00E01358"/>
    <w:rsid w:val="00E03DF5"/>
    <w:rsid w:val="00E55F5D"/>
    <w:rsid w:val="00EA3B0F"/>
    <w:rsid w:val="00F33E71"/>
    <w:rsid w:val="00F34E46"/>
    <w:rsid w:val="00F746CE"/>
    <w:rsid w:val="03D46EC3"/>
    <w:rsid w:val="08302F69"/>
    <w:rsid w:val="083B4A02"/>
    <w:rsid w:val="08892439"/>
    <w:rsid w:val="0C42073F"/>
    <w:rsid w:val="0C75092A"/>
    <w:rsid w:val="0CF402D4"/>
    <w:rsid w:val="0EEA1D05"/>
    <w:rsid w:val="13800AFD"/>
    <w:rsid w:val="17F10206"/>
    <w:rsid w:val="1E3E1CCA"/>
    <w:rsid w:val="1F52072E"/>
    <w:rsid w:val="1FCC4EC0"/>
    <w:rsid w:val="288B00D3"/>
    <w:rsid w:val="299C6D04"/>
    <w:rsid w:val="2B167011"/>
    <w:rsid w:val="2B7C7325"/>
    <w:rsid w:val="2D4A4044"/>
    <w:rsid w:val="2FA62477"/>
    <w:rsid w:val="312A4F97"/>
    <w:rsid w:val="32FD2A99"/>
    <w:rsid w:val="33D31695"/>
    <w:rsid w:val="34DD3E36"/>
    <w:rsid w:val="42885C3C"/>
    <w:rsid w:val="43183479"/>
    <w:rsid w:val="44CD4E0B"/>
    <w:rsid w:val="45701E6D"/>
    <w:rsid w:val="4C335A91"/>
    <w:rsid w:val="53D82D61"/>
    <w:rsid w:val="552D3539"/>
    <w:rsid w:val="57DE4C30"/>
    <w:rsid w:val="586C3B3E"/>
    <w:rsid w:val="5C196870"/>
    <w:rsid w:val="5C4471A7"/>
    <w:rsid w:val="5C4C48AC"/>
    <w:rsid w:val="5EB564DB"/>
    <w:rsid w:val="627249AE"/>
    <w:rsid w:val="62C1701E"/>
    <w:rsid w:val="62FC2BE9"/>
    <w:rsid w:val="648C48CF"/>
    <w:rsid w:val="65BD2F6F"/>
    <w:rsid w:val="674A4A46"/>
    <w:rsid w:val="69052C6B"/>
    <w:rsid w:val="6A1B1AB7"/>
    <w:rsid w:val="6D226D7D"/>
    <w:rsid w:val="6DA8005B"/>
    <w:rsid w:val="6EB83445"/>
    <w:rsid w:val="7105642E"/>
    <w:rsid w:val="71443DF4"/>
    <w:rsid w:val="748666A8"/>
    <w:rsid w:val="78FF0F7B"/>
    <w:rsid w:val="799F4335"/>
    <w:rsid w:val="79F54D30"/>
    <w:rsid w:val="7A334105"/>
    <w:rsid w:val="7D543AC4"/>
    <w:rsid w:val="7D753B6C"/>
    <w:rsid w:val="7DF066FD"/>
    <w:rsid w:val="7F5E7D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nhideWhenUsed="0" w:uiPriority="1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40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Theme="minorHAnsi" w:hAnsiTheme="minorHAnsi" w:eastAsiaTheme="minorEastAsia" w:cstheme="minorBidi"/>
      <w:b/>
      <w:bCs/>
      <w:sz w:val="32"/>
      <w:szCs w:val="32"/>
    </w:rPr>
  </w:style>
  <w:style w:type="paragraph" w:styleId="5">
    <w:name w:val="heading 4"/>
    <w:basedOn w:val="1"/>
    <w:next w:val="1"/>
    <w:link w:val="41"/>
    <w:unhideWhenUsed/>
    <w:qFormat/>
    <w:uiPriority w:val="9"/>
    <w:pPr>
      <w:autoSpaceDE w:val="0"/>
      <w:autoSpaceDN w:val="0"/>
      <w:spacing w:before="20"/>
      <w:ind w:left="1578" w:hanging="602"/>
      <w:jc w:val="left"/>
      <w:outlineLvl w:val="3"/>
    </w:pPr>
    <w:rPr>
      <w:rFonts w:ascii="宋体" w:hAnsi="宋体" w:cs="宋体"/>
      <w:kern w:val="0"/>
      <w:sz w:val="24"/>
      <w:lang w:val="zh-CN" w:bidi="zh-CN"/>
    </w:rPr>
  </w:style>
  <w:style w:type="paragraph" w:styleId="6">
    <w:name w:val="heading 5"/>
    <w:basedOn w:val="1"/>
    <w:next w:val="1"/>
    <w:link w:val="42"/>
    <w:unhideWhenUsed/>
    <w:qFormat/>
    <w:uiPriority w:val="9"/>
    <w:pPr>
      <w:autoSpaceDE w:val="0"/>
      <w:autoSpaceDN w:val="0"/>
      <w:ind w:left="920"/>
      <w:jc w:val="left"/>
      <w:outlineLvl w:val="4"/>
    </w:pPr>
    <w:rPr>
      <w:rFonts w:ascii="宋体" w:hAnsi="宋体" w:cs="宋体"/>
      <w:b/>
      <w:bCs/>
      <w:kern w:val="0"/>
      <w:szCs w:val="21"/>
      <w:lang w:val="zh-CN" w:bidi="zh-CN"/>
    </w:rPr>
  </w:style>
  <w:style w:type="paragraph" w:styleId="7">
    <w:name w:val="heading 6"/>
    <w:basedOn w:val="1"/>
    <w:next w:val="1"/>
    <w:link w:val="43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link w:val="36"/>
    <w:semiHidden/>
    <w:unhideWhenUsed/>
    <w:qFormat/>
    <w:uiPriority w:val="99"/>
    <w:pPr>
      <w:jc w:val="left"/>
    </w:pPr>
  </w:style>
  <w:style w:type="paragraph" w:styleId="9">
    <w:name w:val="Body Text"/>
    <w:basedOn w:val="1"/>
    <w:link w:val="50"/>
    <w:unhideWhenUsed/>
    <w:qFormat/>
    <w:uiPriority w:val="1"/>
    <w:pPr>
      <w:spacing w:after="120"/>
    </w:pPr>
    <w:rPr>
      <w:rFonts w:asciiTheme="minorHAnsi" w:hAnsiTheme="minorHAnsi" w:eastAsiaTheme="minorEastAsia" w:cstheme="minorBidi"/>
      <w:szCs w:val="22"/>
    </w:rPr>
  </w:style>
  <w:style w:type="paragraph" w:styleId="10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11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13">
    <w:name w:val="Balloon Text"/>
    <w:basedOn w:val="1"/>
    <w:link w:val="38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5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7">
    <w:name w:val="toc 4"/>
    <w:basedOn w:val="1"/>
    <w:next w:val="1"/>
    <w:qFormat/>
    <w:uiPriority w:val="1"/>
    <w:pPr>
      <w:autoSpaceDE w:val="0"/>
      <w:autoSpaceDN w:val="0"/>
      <w:spacing w:before="199"/>
      <w:ind w:left="1923" w:hanging="604"/>
      <w:jc w:val="left"/>
    </w:pPr>
    <w:rPr>
      <w:rFonts w:ascii="宋体" w:hAnsi="宋体" w:cs="宋体"/>
      <w:b/>
      <w:bCs/>
      <w:i/>
      <w:kern w:val="0"/>
      <w:sz w:val="22"/>
      <w:szCs w:val="22"/>
      <w:lang w:val="zh-CN" w:bidi="zh-CN"/>
    </w:rPr>
  </w:style>
  <w:style w:type="paragraph" w:styleId="18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annotation subject"/>
    <w:basedOn w:val="8"/>
    <w:next w:val="8"/>
    <w:link w:val="37"/>
    <w:semiHidden/>
    <w:unhideWhenUsed/>
    <w:qFormat/>
    <w:uiPriority w:val="99"/>
    <w:rPr>
      <w:b/>
      <w:bCs/>
    </w:rPr>
  </w:style>
  <w:style w:type="paragraph" w:styleId="21">
    <w:name w:val="Body Text First Indent 2"/>
    <w:basedOn w:val="10"/>
    <w:unhideWhenUsed/>
    <w:qFormat/>
    <w:uiPriority w:val="99"/>
    <w:pPr>
      <w:spacing w:afterLines="25" w:line="300" w:lineRule="auto"/>
      <w:ind w:firstLine="420" w:firstLineChars="200"/>
    </w:pPr>
  </w:style>
  <w:style w:type="table" w:styleId="23">
    <w:name w:val="Table Grid"/>
    <w:basedOn w:val="2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basedOn w:val="2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6">
    <w:name w:val="annotation reference"/>
    <w:basedOn w:val="24"/>
    <w:semiHidden/>
    <w:unhideWhenUsed/>
    <w:qFormat/>
    <w:uiPriority w:val="99"/>
    <w:rPr>
      <w:sz w:val="21"/>
      <w:szCs w:val="21"/>
    </w:rPr>
  </w:style>
  <w:style w:type="paragraph" w:customStyle="1" w:styleId="27">
    <w:name w:val="表格文字"/>
    <w:basedOn w:val="1"/>
    <w:qFormat/>
    <w:uiPriority w:val="0"/>
    <w:pPr>
      <w:spacing w:before="25" w:after="25"/>
      <w:jc w:val="left"/>
    </w:pPr>
    <w:rPr>
      <w:rFonts w:asciiTheme="minorHAnsi" w:hAnsiTheme="minorHAnsi" w:eastAsiaTheme="minorEastAsia" w:cstheme="minorBidi"/>
      <w:bCs/>
      <w:spacing w:val="10"/>
      <w:kern w:val="0"/>
      <w:sz w:val="24"/>
      <w:szCs w:val="22"/>
    </w:rPr>
  </w:style>
  <w:style w:type="character" w:customStyle="1" w:styleId="28">
    <w:name w:val="页眉 字符"/>
    <w:basedOn w:val="24"/>
    <w:link w:val="15"/>
    <w:qFormat/>
    <w:uiPriority w:val="99"/>
    <w:rPr>
      <w:sz w:val="18"/>
      <w:szCs w:val="18"/>
    </w:rPr>
  </w:style>
  <w:style w:type="character" w:customStyle="1" w:styleId="29">
    <w:name w:val="页脚 字符"/>
    <w:basedOn w:val="24"/>
    <w:link w:val="14"/>
    <w:qFormat/>
    <w:uiPriority w:val="99"/>
    <w:rPr>
      <w:sz w:val="18"/>
      <w:szCs w:val="18"/>
    </w:rPr>
  </w:style>
  <w:style w:type="character" w:customStyle="1" w:styleId="30">
    <w:name w:val="font71"/>
    <w:basedOn w:val="2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11"/>
    <w:basedOn w:val="2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2">
    <w:name w:val="font41"/>
    <w:basedOn w:val="2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33">
    <w:name w:val="font21"/>
    <w:basedOn w:val="2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4">
    <w:name w:val="font01"/>
    <w:basedOn w:val="2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35">
    <w:name w:val="标题 1 字符"/>
    <w:basedOn w:val="24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6">
    <w:name w:val="批注文字 字符"/>
    <w:basedOn w:val="24"/>
    <w:link w:val="8"/>
    <w:semiHidden/>
    <w:qFormat/>
    <w:uiPriority w:val="99"/>
    <w:rPr>
      <w:kern w:val="2"/>
      <w:sz w:val="21"/>
      <w:szCs w:val="24"/>
    </w:rPr>
  </w:style>
  <w:style w:type="character" w:customStyle="1" w:styleId="37">
    <w:name w:val="批注主题 字符"/>
    <w:basedOn w:val="36"/>
    <w:link w:val="20"/>
    <w:semiHidden/>
    <w:qFormat/>
    <w:uiPriority w:val="99"/>
    <w:rPr>
      <w:b/>
      <w:bCs/>
      <w:kern w:val="2"/>
      <w:sz w:val="21"/>
      <w:szCs w:val="24"/>
    </w:rPr>
  </w:style>
  <w:style w:type="character" w:customStyle="1" w:styleId="38">
    <w:name w:val="批注框文本 字符"/>
    <w:basedOn w:val="24"/>
    <w:link w:val="13"/>
    <w:semiHidden/>
    <w:qFormat/>
    <w:uiPriority w:val="99"/>
    <w:rPr>
      <w:kern w:val="2"/>
      <w:sz w:val="18"/>
      <w:szCs w:val="18"/>
    </w:rPr>
  </w:style>
  <w:style w:type="character" w:customStyle="1" w:styleId="39">
    <w:name w:val="标题 2 字符"/>
    <w:basedOn w:val="24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40">
    <w:name w:val="标题 3 字符"/>
    <w:basedOn w:val="24"/>
    <w:link w:val="4"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41">
    <w:name w:val="标题 4 字符"/>
    <w:basedOn w:val="24"/>
    <w:link w:val="5"/>
    <w:qFormat/>
    <w:uiPriority w:val="9"/>
    <w:rPr>
      <w:rFonts w:ascii="宋体" w:hAnsi="宋体" w:cs="宋体"/>
      <w:sz w:val="24"/>
      <w:szCs w:val="24"/>
      <w:lang w:val="zh-CN" w:bidi="zh-CN"/>
    </w:rPr>
  </w:style>
  <w:style w:type="character" w:customStyle="1" w:styleId="42">
    <w:name w:val="标题 5 字符"/>
    <w:basedOn w:val="24"/>
    <w:link w:val="6"/>
    <w:qFormat/>
    <w:uiPriority w:val="9"/>
    <w:rPr>
      <w:rFonts w:ascii="宋体" w:hAnsi="宋体" w:cs="宋体"/>
      <w:b/>
      <w:bCs/>
      <w:sz w:val="21"/>
      <w:szCs w:val="21"/>
      <w:lang w:val="zh-CN" w:bidi="zh-CN"/>
    </w:rPr>
  </w:style>
  <w:style w:type="character" w:customStyle="1" w:styleId="43">
    <w:name w:val="标题 6 字符"/>
    <w:basedOn w:val="24"/>
    <w:link w:val="7"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paragraph" w:styleId="44">
    <w:name w:val="List Paragraph"/>
    <w:basedOn w:val="1"/>
    <w:link w:val="49"/>
    <w:qFormat/>
    <w:uiPriority w:val="1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paragraph" w:customStyle="1" w:styleId="45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46">
    <w:name w:val="TOC 标题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47">
    <w:name w:val="页眉1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customStyle="1" w:styleId="48">
    <w:name w:val="页脚1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49">
    <w:name w:val="列表段落 字符"/>
    <w:link w:val="44"/>
    <w:qFormat/>
    <w:uiPriority w:val="1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50">
    <w:name w:val="正文文本 字符"/>
    <w:basedOn w:val="24"/>
    <w:link w:val="9"/>
    <w:qFormat/>
    <w:uiPriority w:val="1"/>
    <w:rPr>
      <w:rFonts w:asciiTheme="minorHAnsi" w:hAnsiTheme="minorHAnsi" w:eastAsiaTheme="minorEastAsia" w:cstheme="minorBidi"/>
      <w:kern w:val="2"/>
      <w:sz w:val="21"/>
      <w:szCs w:val="22"/>
    </w:rPr>
  </w:style>
  <w:style w:type="table" w:customStyle="1" w:styleId="51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2">
    <w:name w:val="Table Paragraph"/>
    <w:basedOn w:val="1"/>
    <w:qFormat/>
    <w:uiPriority w:val="1"/>
    <w:pPr>
      <w:autoSpaceDE w:val="0"/>
      <w:autoSpaceDN w:val="0"/>
      <w:spacing w:before="1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paragraph" w:customStyle="1" w:styleId="53">
    <w:name w:val="TOC 标题3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54">
    <w:name w:val="列表段落1"/>
    <w:basedOn w:val="1"/>
    <w:qFormat/>
    <w:uiPriority w:val="0"/>
    <w:pPr>
      <w:widowControl/>
      <w:ind w:firstLine="420" w:firstLineChars="200"/>
      <w:jc w:val="left"/>
    </w:pPr>
    <w:rPr>
      <w:szCs w:val="21"/>
    </w:rPr>
  </w:style>
  <w:style w:type="paragraph" w:customStyle="1" w:styleId="55">
    <w:name w:val="列表段落2"/>
    <w:basedOn w:val="1"/>
    <w:qFormat/>
    <w:uiPriority w:val="0"/>
    <w:pPr>
      <w:widowControl/>
      <w:ind w:firstLine="420" w:firstLineChars="200"/>
      <w:jc w:val="left"/>
    </w:pPr>
    <w:rPr>
      <w:szCs w:val="21"/>
    </w:rPr>
  </w:style>
  <w:style w:type="paragraph" w:customStyle="1" w:styleId="56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7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8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59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60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61">
    <w:name w:val="fon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6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6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64">
    <w:name w:val="e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5">
    <w:name w:val="et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6">
    <w:name w:val="et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67">
    <w:name w:val="et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68">
    <w:name w:val="et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69">
    <w:name w:val="et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0">
    <w:name w:val="et1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71">
    <w:name w:val="et1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72">
    <w:name w:val="et1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73">
    <w:name w:val="et1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74">
    <w:name w:val="et1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75">
    <w:name w:val="et1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76">
    <w:name w:val="et1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77">
    <w:name w:val="et1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78">
    <w:name w:val="et1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79">
    <w:name w:val="et1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80">
    <w:name w:val="et2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81">
    <w:name w:val="et2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525</Words>
  <Characters>543</Characters>
  <Lines>7</Lines>
  <Paragraphs>2</Paragraphs>
  <TotalTime>5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2022-09-23T08:05:00Z</dcterms:created>
  <dc:creator>lianghao</dc:creator>
  <cp:lastModifiedBy>Dyf_楓</cp:lastModifiedBy>
  <cp:lastPrinted>2022-11-04T07:15:00Z</cp:lastPrinted>
  <dcterms:modified xsi:type="dcterms:W3CDTF">2026-11-02T08:38:36Z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6A5AB9EAB5D342A489FF9BAD7C3E4D70_13</vt:lpwstr>
  </property>
  <property fmtid="{D5CDD505-2E9C-101B-9397-08002B2CF9AE}" pid="4" name="KSOTemplateDocerSaveRecord">
    <vt:lpwstr>eyJoZGlkIjoiMGNkODY2ZGNkOThlZjI1OWNmZDcyZDg2ZTA0ODkzOTUiLCJ1c2VySWQiOiI0MjI3MDA1OTYifQ==</vt:lpwstr>
  </property>
</Properties>
</file>