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 w:firstLineChars="0"/>
        <w:jc w:val="center"/>
        <w:rPr>
          <w:rFonts w:cs="仿宋" w:asciiTheme="majorEastAsia" w:hAnsiTheme="majorEastAsia" w:eastAsiaTheme="majorEastAsia"/>
          <w:spacing w:val="14"/>
          <w:sz w:val="44"/>
          <w:szCs w:val="44"/>
        </w:rPr>
      </w:pPr>
      <w:bookmarkStart w:id="0" w:name="_Hlk135318462"/>
      <w:r>
        <w:rPr>
          <w:rFonts w:hint="eastAsia" w:cs="仿宋" w:asciiTheme="majorEastAsia" w:hAnsiTheme="majorEastAsia" w:eastAsiaTheme="majorEastAsia"/>
          <w:spacing w:val="14"/>
          <w:sz w:val="44"/>
          <w:szCs w:val="44"/>
        </w:rPr>
        <w:t>工业互联网标识解析产业发展情况评估</w:t>
      </w:r>
    </w:p>
    <w:p>
      <w:pPr>
        <w:pStyle w:val="9"/>
        <w:ind w:firstLine="0" w:firstLineChars="0"/>
        <w:jc w:val="center"/>
        <w:rPr>
          <w:rFonts w:ascii="仿宋_GB2312" w:hAnsi="仿宋" w:eastAsia="仿宋_GB2312" w:cs="仿宋"/>
          <w:spacing w:val="14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pacing w:val="14"/>
          <w:sz w:val="44"/>
          <w:szCs w:val="44"/>
        </w:rPr>
        <w:t>研讨会会务服务需求书</w:t>
      </w:r>
    </w:p>
    <w:bookmarkEnd w:id="0"/>
    <w:p>
      <w:pPr>
        <w:pStyle w:val="9"/>
        <w:ind w:firstLine="696"/>
        <w:rPr>
          <w:rFonts w:ascii="仿宋_GB2312" w:hAnsi="仿宋" w:eastAsia="仿宋_GB2312" w:cs="仿宋"/>
          <w:spacing w:val="14"/>
          <w:sz w:val="32"/>
          <w:szCs w:val="32"/>
        </w:rPr>
      </w:pPr>
    </w:p>
    <w:p>
      <w:pPr>
        <w:pStyle w:val="9"/>
        <w:ind w:firstLine="696"/>
        <w:rPr>
          <w:rFonts w:ascii="仿宋_GB2312" w:hAnsi="仿宋" w:eastAsia="仿宋_GB2312" w:cs="仿宋"/>
          <w:spacing w:val="14"/>
          <w:sz w:val="32"/>
          <w:szCs w:val="32"/>
        </w:rPr>
      </w:pPr>
      <w:r>
        <w:rPr>
          <w:rFonts w:hint="eastAsia" w:ascii="仿宋_GB2312" w:hAnsi="仿宋" w:eastAsia="仿宋_GB2312" w:cs="仿宋"/>
          <w:spacing w:val="14"/>
          <w:sz w:val="32"/>
          <w:szCs w:val="32"/>
        </w:rPr>
        <w:t>为深入贯彻《中华人民共和国国民经济和社会发展第十四个五年规划和2035年远景目标纲要》，进一步了解宝安区标识产业发展现状、总结形成可复制可推广的标识产业“宝安经验”，中国信息通信研究院拟于2023年7月4日-7月5日在宝安区内组织召开“工业互联网标识解析产业发展情况评估研讨会”。本次研讨会，我司拟作为协办单位参与组织召开。因会议意义重大，为保障其圆满召开，现对外采购会务服务，具体安排及需求如下：</w:t>
      </w:r>
    </w:p>
    <w:p>
      <w:pPr>
        <w:pStyle w:val="9"/>
        <w:ind w:firstLine="698"/>
        <w:rPr>
          <w:rFonts w:ascii="仿宋_GB2312" w:hAnsi="仿宋" w:eastAsia="仿宋_GB2312" w:cs="仿宋"/>
          <w:b/>
          <w:spacing w:val="14"/>
          <w:sz w:val="32"/>
          <w:szCs w:val="32"/>
        </w:rPr>
      </w:pPr>
      <w:r>
        <w:rPr>
          <w:rFonts w:ascii="仿宋_GB2312" w:hAnsi="仿宋" w:eastAsia="仿宋_GB2312" w:cs="仿宋"/>
          <w:b/>
          <w:spacing w:val="14"/>
          <w:sz w:val="32"/>
          <w:szCs w:val="32"/>
        </w:rPr>
        <w:t>一</w:t>
      </w:r>
      <w:r>
        <w:rPr>
          <w:rFonts w:hint="eastAsia" w:ascii="仿宋_GB2312" w:hAnsi="仿宋" w:eastAsia="仿宋_GB2312" w:cs="仿宋"/>
          <w:b/>
          <w:spacing w:val="14"/>
          <w:sz w:val="32"/>
          <w:szCs w:val="32"/>
        </w:rPr>
        <w:t>、会议时间、场地</w:t>
      </w:r>
    </w:p>
    <w:p>
      <w:pPr>
        <w:pStyle w:val="9"/>
        <w:ind w:firstLine="696"/>
        <w:rPr>
          <w:rFonts w:ascii="仿宋_GB2312" w:hAnsi="仿宋" w:eastAsia="仿宋_GB2312" w:cs="仿宋"/>
          <w:spacing w:val="14"/>
          <w:sz w:val="32"/>
          <w:szCs w:val="32"/>
        </w:rPr>
      </w:pPr>
      <w:r>
        <w:rPr>
          <w:rFonts w:hint="eastAsia" w:ascii="仿宋_GB2312" w:hAnsi="仿宋" w:eastAsia="仿宋_GB2312" w:cs="仿宋"/>
          <w:spacing w:val="14"/>
          <w:sz w:val="32"/>
          <w:szCs w:val="32"/>
        </w:rPr>
        <w:t>暂定于2</w:t>
      </w:r>
      <w:r>
        <w:rPr>
          <w:rFonts w:ascii="仿宋_GB2312" w:hAnsi="仿宋" w:eastAsia="仿宋_GB2312" w:cs="仿宋"/>
          <w:spacing w:val="14"/>
          <w:sz w:val="32"/>
          <w:szCs w:val="32"/>
        </w:rPr>
        <w:t>023年</w:t>
      </w:r>
      <w:r>
        <w:rPr>
          <w:rFonts w:hint="eastAsia" w:ascii="仿宋_GB2312" w:hAnsi="仿宋" w:eastAsia="仿宋_GB2312" w:cs="仿宋"/>
          <w:spacing w:val="14"/>
          <w:sz w:val="32"/>
          <w:szCs w:val="32"/>
        </w:rPr>
        <w:t>7月4日、7月5日在深圳机场希尔顿逸林酒店举行。</w:t>
      </w:r>
    </w:p>
    <w:p>
      <w:pPr>
        <w:ind w:firstLine="699" w:firstLineChars="200"/>
        <w:rPr>
          <w:rFonts w:ascii="仿宋_GB2312" w:hAnsi="仿宋" w:eastAsia="仿宋_GB2312" w:cs="仿宋"/>
          <w:b/>
          <w:spacing w:val="14"/>
          <w:sz w:val="32"/>
          <w:szCs w:val="32"/>
        </w:rPr>
      </w:pPr>
      <w:r>
        <w:rPr>
          <w:rFonts w:ascii="仿宋_GB2312" w:hAnsi="仿宋" w:eastAsia="仿宋_GB2312" w:cs="仿宋"/>
          <w:b/>
          <w:spacing w:val="14"/>
          <w:sz w:val="32"/>
          <w:szCs w:val="32"/>
        </w:rPr>
        <w:t>二、</w:t>
      </w:r>
      <w:r>
        <w:rPr>
          <w:rFonts w:hint="eastAsia" w:ascii="仿宋_GB2312" w:hAnsi="仿宋" w:eastAsia="仿宋_GB2312" w:cs="仿宋"/>
          <w:b/>
          <w:spacing w:val="14"/>
          <w:sz w:val="32"/>
          <w:szCs w:val="32"/>
        </w:rPr>
        <w:t>服务内容包括但不限于</w:t>
      </w:r>
      <w:r>
        <w:rPr>
          <w:rFonts w:ascii="仿宋_GB2312" w:hAnsi="仿宋" w:eastAsia="仿宋_GB2312" w:cs="仿宋"/>
          <w:b/>
          <w:spacing w:val="14"/>
          <w:sz w:val="32"/>
          <w:szCs w:val="32"/>
        </w:rPr>
        <w:t>：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pacing w:val="14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pacing w:val="14"/>
                <w:sz w:val="30"/>
                <w:szCs w:val="30"/>
              </w:rPr>
              <w:t>项目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b/>
                <w:spacing w:val="14"/>
                <w:sz w:val="30"/>
                <w:szCs w:val="3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住宿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至少1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0间单人房（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2晚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，含早餐）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用餐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至少3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5人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份中餐、晚餐（2天）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会议室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1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）可容纳35人</w:t>
            </w:r>
          </w:p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2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）提供投影</w:t>
            </w:r>
          </w:p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3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）使用时间：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8:3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专家相关费用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1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）专家费用：行业最高标准（含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工业互联网领域专家5名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）</w:t>
            </w:r>
          </w:p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（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2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）交通费：至少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3人份机票（北京往返深圳）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br w:type="textWrapping"/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（3）接送车辆：至少</w:t>
            </w: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3</w:t>
            </w: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辆7座商务车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pacing w:val="14"/>
                <w:sz w:val="30"/>
                <w:szCs w:val="30"/>
              </w:rPr>
              <w:t>其他</w:t>
            </w:r>
          </w:p>
        </w:tc>
        <w:tc>
          <w:tcPr>
            <w:tcW w:w="6379" w:type="dxa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</w:pPr>
            <w:r>
              <w:rPr>
                <w:rFonts w:ascii="仿宋_GB2312" w:hAnsi="仿宋" w:eastAsia="仿宋_GB2312" w:cs="仿宋"/>
                <w:spacing w:val="14"/>
                <w:sz w:val="30"/>
                <w:szCs w:val="30"/>
              </w:rPr>
              <w:t>其他服务费用</w:t>
            </w:r>
          </w:p>
        </w:tc>
      </w:tr>
    </w:tbl>
    <w:p>
      <w:pPr>
        <w:ind w:firstLine="696" w:firstLineChars="200"/>
        <w:rPr>
          <w:rFonts w:ascii="仿宋_GB2312" w:hAnsi="仿宋" w:eastAsia="仿宋_GB2312" w:cs="仿宋"/>
          <w:spacing w:val="14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134" w:right="1474" w:bottom="1134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YjkzMzJlOTkzNTVmOGU2YTQ2NTc2NWFiMDAzNTEifQ=="/>
  </w:docVars>
  <w:rsids>
    <w:rsidRoot w:val="00D1654F"/>
    <w:rsid w:val="00000E0E"/>
    <w:rsid w:val="000736BD"/>
    <w:rsid w:val="00074EBB"/>
    <w:rsid w:val="00083579"/>
    <w:rsid w:val="000F7411"/>
    <w:rsid w:val="00110BF1"/>
    <w:rsid w:val="00137BF9"/>
    <w:rsid w:val="00142196"/>
    <w:rsid w:val="00143901"/>
    <w:rsid w:val="00162DD7"/>
    <w:rsid w:val="00163DFA"/>
    <w:rsid w:val="00185A63"/>
    <w:rsid w:val="002618F3"/>
    <w:rsid w:val="00272D33"/>
    <w:rsid w:val="00292C35"/>
    <w:rsid w:val="00295EB4"/>
    <w:rsid w:val="00353C01"/>
    <w:rsid w:val="003768EA"/>
    <w:rsid w:val="00385354"/>
    <w:rsid w:val="003A106C"/>
    <w:rsid w:val="003A3C5A"/>
    <w:rsid w:val="003D2F0F"/>
    <w:rsid w:val="0043208E"/>
    <w:rsid w:val="00460D92"/>
    <w:rsid w:val="00487ABD"/>
    <w:rsid w:val="0050672E"/>
    <w:rsid w:val="005C298A"/>
    <w:rsid w:val="005D54E8"/>
    <w:rsid w:val="00601117"/>
    <w:rsid w:val="00642304"/>
    <w:rsid w:val="00690422"/>
    <w:rsid w:val="00756C3E"/>
    <w:rsid w:val="007B2C70"/>
    <w:rsid w:val="007D7361"/>
    <w:rsid w:val="008343D6"/>
    <w:rsid w:val="008A6E60"/>
    <w:rsid w:val="008C74C5"/>
    <w:rsid w:val="00912BCF"/>
    <w:rsid w:val="009579F9"/>
    <w:rsid w:val="009642A6"/>
    <w:rsid w:val="00987703"/>
    <w:rsid w:val="00992DF5"/>
    <w:rsid w:val="009B7048"/>
    <w:rsid w:val="00A73FC0"/>
    <w:rsid w:val="00A7583C"/>
    <w:rsid w:val="00B4584F"/>
    <w:rsid w:val="00B62962"/>
    <w:rsid w:val="00B71801"/>
    <w:rsid w:val="00B73F29"/>
    <w:rsid w:val="00B83D03"/>
    <w:rsid w:val="00B95263"/>
    <w:rsid w:val="00BF27A8"/>
    <w:rsid w:val="00C43B1B"/>
    <w:rsid w:val="00C43FB9"/>
    <w:rsid w:val="00C46D72"/>
    <w:rsid w:val="00C47941"/>
    <w:rsid w:val="00C47DB8"/>
    <w:rsid w:val="00C82FC9"/>
    <w:rsid w:val="00D0319B"/>
    <w:rsid w:val="00D1654F"/>
    <w:rsid w:val="00D16E59"/>
    <w:rsid w:val="00D32F3D"/>
    <w:rsid w:val="00D47894"/>
    <w:rsid w:val="00D51A47"/>
    <w:rsid w:val="00D5382C"/>
    <w:rsid w:val="00D53A54"/>
    <w:rsid w:val="00E02D7A"/>
    <w:rsid w:val="00E12B8B"/>
    <w:rsid w:val="00E46677"/>
    <w:rsid w:val="00E50626"/>
    <w:rsid w:val="00E60CA4"/>
    <w:rsid w:val="00E751B6"/>
    <w:rsid w:val="00E809C4"/>
    <w:rsid w:val="00E8605A"/>
    <w:rsid w:val="00E939C7"/>
    <w:rsid w:val="00EE37ED"/>
    <w:rsid w:val="00F3057A"/>
    <w:rsid w:val="00F609E8"/>
    <w:rsid w:val="00F7476B"/>
    <w:rsid w:val="00FB0C60"/>
    <w:rsid w:val="03736638"/>
    <w:rsid w:val="0D361F63"/>
    <w:rsid w:val="0E6D1B0A"/>
    <w:rsid w:val="281933F6"/>
    <w:rsid w:val="61422E10"/>
    <w:rsid w:val="776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字符"/>
    <w:basedOn w:val="8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416</Characters>
  <Lines>3</Lines>
  <Paragraphs>1</Paragraphs>
  <TotalTime>302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2023-06-13T06:30:00Z</dcterms:created>
  <dc:creator>BIHG</dc:creator>
  <cp:lastModifiedBy>Daryl</cp:lastModifiedBy>
  <cp:lastPrinted>2023-06-28T03:24:00Z</cp:lastPrinted>
  <dcterms:modified xsi:type="dcterms:W3CDTF">2023-06-30T08:13:40Z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E7691D59F2014ED9BA827BB9D178BD6F_13</vt:lpwstr>
  </property>
</Properties>
</file>