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bCs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  <w:t>无感监测及物联感知设备采购</w:t>
      </w:r>
      <w:r>
        <w:rPr>
          <w:rFonts w:hint="eastAsia" w:ascii="仿宋" w:hAnsi="仿宋" w:eastAsia="仿宋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项目需求</w:t>
      </w:r>
      <w:r>
        <w:rPr>
          <w:rFonts w:hint="eastAsia" w:ascii="仿宋" w:hAnsi="仿宋" w:eastAsia="仿宋"/>
          <w:b/>
          <w:bCs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  <w:t>清单</w:t>
      </w:r>
      <w:bookmarkStart w:id="0" w:name="5.1.4_会议语音自动转写文字方案"/>
      <w:bookmarkEnd w:id="0"/>
      <w:bookmarkStart w:id="1" w:name="5.1.5_效果图"/>
      <w:bookmarkEnd w:id="1"/>
    </w:p>
    <w:tbl>
      <w:tblPr>
        <w:tblStyle w:val="20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2337"/>
        <w:gridCol w:w="3636"/>
        <w:gridCol w:w="516"/>
        <w:gridCol w:w="457"/>
        <w:gridCol w:w="8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7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213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规格参数</w:t>
            </w:r>
          </w:p>
        </w:tc>
        <w:tc>
          <w:tcPr>
            <w:tcW w:w="30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26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51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参考品牌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一</w:t>
            </w:r>
          </w:p>
        </w:tc>
        <w:tc>
          <w:tcPr>
            <w:tcW w:w="13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毫米波雷达设备</w:t>
            </w:r>
          </w:p>
        </w:tc>
        <w:tc>
          <w:tcPr>
            <w:tcW w:w="21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4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心率监测</w:t>
            </w:r>
          </w:p>
        </w:tc>
        <w:tc>
          <w:tcPr>
            <w:tcW w:w="21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睡眠监测仪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可监测人员存在、心率、呼吸率、睡眠分期、呼吸暂停等，并实时预警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个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4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跌倒侦测</w:t>
            </w:r>
          </w:p>
        </w:tc>
        <w:tc>
          <w:tcPr>
            <w:tcW w:w="21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非接触式体征检测仪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监测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有人无人、跌倒报警。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52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个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安装调试及配套辅材</w:t>
            </w:r>
          </w:p>
        </w:tc>
        <w:tc>
          <w:tcPr>
            <w:tcW w:w="21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套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二</w:t>
            </w:r>
          </w:p>
        </w:tc>
        <w:tc>
          <w:tcPr>
            <w:tcW w:w="13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val="en-US" w:eastAsia="zh-CN"/>
              </w:rPr>
              <w:t>视频分析及物联服务</w:t>
            </w:r>
          </w:p>
        </w:tc>
        <w:tc>
          <w:tcPr>
            <w:tcW w:w="21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</w:trPr>
        <w:tc>
          <w:tcPr>
            <w:tcW w:w="4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1</w:t>
            </w:r>
          </w:p>
        </w:tc>
        <w:tc>
          <w:tcPr>
            <w:tcW w:w="13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智能人脸识别筒机</w:t>
            </w:r>
          </w:p>
        </w:tc>
        <w:tc>
          <w:tcPr>
            <w:tcW w:w="21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1）支持多算法切换运行：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1、 人脸人体抓拍识别比对模式，2、车辆抓拍模式，3、行为分析模式；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）具有智能分析功能（如：人员聚集、区域入侵检测、越线检测、视频遮挡、场景变更、虚焦检测、徘徊检测、遗留检测、物品移走检测、移动侦测、区域进入/离开），人群态势分析，排队长度统计，区域人数统计，人流量统计；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台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华为、大华等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</w:trPr>
        <w:tc>
          <w:tcPr>
            <w:tcW w:w="4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3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智能边缘IVS1800</w:t>
            </w:r>
          </w:p>
        </w:tc>
        <w:tc>
          <w:tcPr>
            <w:tcW w:w="21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支持4K摄像机接入，4K显示输出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AI智能：摄像机算力共享协同智能，支持全通道AI智能，支持：黑名单布控，陌生人识别，人脸查询，智能周界，回头客分析;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PC客户端iClient：中心监控，回放，备份，视频上墙，设备集中管理，中心存储，报警服务，用户管理，视频连锁，视频运维服务，健康状态管理，运维故障诊断；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华为云接入，手机移动监控扫码即用，手机APP远程实时预览监控，录像回放，下载，备份，语音对讲，报警事件信息，设备管理，场景管理，设备分享；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台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华为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4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13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人员跌倒检测复合算法</w:t>
            </w:r>
          </w:p>
        </w:tc>
        <w:tc>
          <w:tcPr>
            <w:tcW w:w="21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对人员的精确检测、动向收集，实现对目标整体倒地检测分析检测，智能分析精确区分人和干扰物体，如其他移动物体。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50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路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4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13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人员统计复合算法</w:t>
            </w:r>
          </w:p>
        </w:tc>
        <w:tc>
          <w:tcPr>
            <w:tcW w:w="21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基于图普自研行人检测识别，不采集目标信息、工装识别等算法实现到店客流统计及剔除员工。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25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路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4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3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人员离岗算法</w:t>
            </w:r>
          </w:p>
        </w:tc>
        <w:tc>
          <w:tcPr>
            <w:tcW w:w="21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高准确率对设定区域工作人员脱岗或睡岗事件实时视频分析。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25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路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4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13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危险区域停留算法</w:t>
            </w:r>
          </w:p>
        </w:tc>
        <w:tc>
          <w:tcPr>
            <w:tcW w:w="21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当有目标出现在指定范围内(禁止区域)，则产生报警。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50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路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4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13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物品滞留复合算法</w:t>
            </w:r>
          </w:p>
        </w:tc>
        <w:tc>
          <w:tcPr>
            <w:tcW w:w="21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算法检测到箱包容器、家具、推车、梯子等杂物停留一段时间后发出物品滞留报警。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50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路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</w:trPr>
        <w:tc>
          <w:tcPr>
            <w:tcW w:w="4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13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管理平台</w:t>
            </w:r>
          </w:p>
        </w:tc>
        <w:tc>
          <w:tcPr>
            <w:tcW w:w="21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1、支持自定义布局4个；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2、支持倍速快进\倍速慢进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3、最多支持16路画面同步播放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4、支持叠加显示行为分析类、态势分析类智能数据的分析结果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5、支持的功能包括：上墙，下墙，轮巡，预案管理，预案轮巡，预案计划，联动上墙，电视墙布局管理，多面墙操作，分屏，本地预览，云台控制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6、用户可以设置屏幕画面布局；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7、通过人群密度统计功能，摄像机可以识别画面中的人数、密度占比等，并根据设置的阈值第一时间产生告警，提升异常情况的处置效率；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8、支持热度图，将特定时间内选定区域内的人群密度通过不同颜色直观呈现出来。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套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0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val="en-US" w:eastAsia="zh-CN"/>
              </w:rPr>
              <w:t>9</w:t>
            </w:r>
          </w:p>
        </w:tc>
        <w:tc>
          <w:tcPr>
            <w:tcW w:w="13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二次开发模块</w:t>
            </w:r>
          </w:p>
        </w:tc>
        <w:tc>
          <w:tcPr>
            <w:tcW w:w="21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人员统计算法/滞留物品算法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套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09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安装调试及配套辅材</w:t>
            </w:r>
          </w:p>
        </w:tc>
        <w:tc>
          <w:tcPr>
            <w:tcW w:w="2133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项目的实施部署，AI算法运用调试，二次开发的调试及调优及配套辅材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套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</w:tr>
    </w:tbl>
    <w:p>
      <w:pPr>
        <w:pStyle w:val="2"/>
        <w:rPr>
          <w:rFonts w:hint="eastAsia" w:ascii="仿宋" w:hAnsi="仿宋" w:eastAsia="仿宋"/>
          <w:b/>
          <w:bCs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" w:hAnsi="仿宋" w:eastAsia="仿宋"/>
          <w:b/>
          <w:bCs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</w:pPr>
      <w:bookmarkStart w:id="2" w:name="_GoBack"/>
      <w:bookmarkEnd w:id="2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8215481"/>
    </w:sdtPr>
    <w:sdtContent>
      <w:p>
        <w:pPr>
          <w:pStyle w:val="3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pBdr>
        <w:bottom w:val="none" w:color="auto" w:sz="0" w:space="0"/>
      </w:pBdr>
      <w:spacing w:after="60"/>
      <w:jc w:val="both"/>
    </w:pPr>
    <w:r>
      <w:rPr>
        <w:rFonts w:hint="eastAsia"/>
      </w:rPr>
      <w:t>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FlMDAxMTcwZjA3ODBjNzJmZjVhMzkxNzI0MWIxMzgifQ=="/>
  </w:docVars>
  <w:rsids>
    <w:rsidRoot w:val="004C48F0"/>
    <w:rsid w:val="00013360"/>
    <w:rsid w:val="00017FB5"/>
    <w:rsid w:val="00020B3F"/>
    <w:rsid w:val="00022998"/>
    <w:rsid w:val="00043391"/>
    <w:rsid w:val="000546BD"/>
    <w:rsid w:val="00061D85"/>
    <w:rsid w:val="000B736D"/>
    <w:rsid w:val="000C09D7"/>
    <w:rsid w:val="000E6F62"/>
    <w:rsid w:val="000E7152"/>
    <w:rsid w:val="000E7E49"/>
    <w:rsid w:val="000F5753"/>
    <w:rsid w:val="00136B57"/>
    <w:rsid w:val="0014702E"/>
    <w:rsid w:val="0014766B"/>
    <w:rsid w:val="00157129"/>
    <w:rsid w:val="00157F2F"/>
    <w:rsid w:val="00170692"/>
    <w:rsid w:val="00170B70"/>
    <w:rsid w:val="00182FEE"/>
    <w:rsid w:val="00187688"/>
    <w:rsid w:val="001A2D0C"/>
    <w:rsid w:val="001A581F"/>
    <w:rsid w:val="001B1355"/>
    <w:rsid w:val="001B4FE8"/>
    <w:rsid w:val="001D05A4"/>
    <w:rsid w:val="001D1F4C"/>
    <w:rsid w:val="001D31DF"/>
    <w:rsid w:val="002045C3"/>
    <w:rsid w:val="0021200B"/>
    <w:rsid w:val="00236C81"/>
    <w:rsid w:val="00254E33"/>
    <w:rsid w:val="00266764"/>
    <w:rsid w:val="0026684F"/>
    <w:rsid w:val="002733D4"/>
    <w:rsid w:val="0028440A"/>
    <w:rsid w:val="00287CDF"/>
    <w:rsid w:val="0029438D"/>
    <w:rsid w:val="002A1887"/>
    <w:rsid w:val="002A74CD"/>
    <w:rsid w:val="002B59E8"/>
    <w:rsid w:val="002C70B0"/>
    <w:rsid w:val="002E5212"/>
    <w:rsid w:val="003076E2"/>
    <w:rsid w:val="003235D1"/>
    <w:rsid w:val="00325C5E"/>
    <w:rsid w:val="00342688"/>
    <w:rsid w:val="003522E9"/>
    <w:rsid w:val="0036389E"/>
    <w:rsid w:val="00365CA7"/>
    <w:rsid w:val="00371A56"/>
    <w:rsid w:val="003A66E3"/>
    <w:rsid w:val="003B78DC"/>
    <w:rsid w:val="003D5F08"/>
    <w:rsid w:val="003E0088"/>
    <w:rsid w:val="003F4058"/>
    <w:rsid w:val="004515B2"/>
    <w:rsid w:val="00453840"/>
    <w:rsid w:val="0045397D"/>
    <w:rsid w:val="00453D6E"/>
    <w:rsid w:val="00454768"/>
    <w:rsid w:val="0045730E"/>
    <w:rsid w:val="00461613"/>
    <w:rsid w:val="00470B6F"/>
    <w:rsid w:val="00480206"/>
    <w:rsid w:val="004822B2"/>
    <w:rsid w:val="004A096D"/>
    <w:rsid w:val="004A7DD3"/>
    <w:rsid w:val="004C48F0"/>
    <w:rsid w:val="004C697C"/>
    <w:rsid w:val="004D1FCD"/>
    <w:rsid w:val="004E1DD4"/>
    <w:rsid w:val="004E700D"/>
    <w:rsid w:val="00503658"/>
    <w:rsid w:val="005038BE"/>
    <w:rsid w:val="00525477"/>
    <w:rsid w:val="00525A6A"/>
    <w:rsid w:val="005262D1"/>
    <w:rsid w:val="00526D5E"/>
    <w:rsid w:val="00527F70"/>
    <w:rsid w:val="00532185"/>
    <w:rsid w:val="00565A25"/>
    <w:rsid w:val="00582EAA"/>
    <w:rsid w:val="00590D1D"/>
    <w:rsid w:val="005924B4"/>
    <w:rsid w:val="005F71A3"/>
    <w:rsid w:val="006159AB"/>
    <w:rsid w:val="00616831"/>
    <w:rsid w:val="006347FB"/>
    <w:rsid w:val="00645351"/>
    <w:rsid w:val="00654F2D"/>
    <w:rsid w:val="00674174"/>
    <w:rsid w:val="006B5A48"/>
    <w:rsid w:val="006E549C"/>
    <w:rsid w:val="006F31C1"/>
    <w:rsid w:val="007010FE"/>
    <w:rsid w:val="00706F79"/>
    <w:rsid w:val="00711503"/>
    <w:rsid w:val="0073122D"/>
    <w:rsid w:val="00766271"/>
    <w:rsid w:val="007773CB"/>
    <w:rsid w:val="00792FA6"/>
    <w:rsid w:val="007A334D"/>
    <w:rsid w:val="007A3C0E"/>
    <w:rsid w:val="007B02B9"/>
    <w:rsid w:val="007D495A"/>
    <w:rsid w:val="007F217C"/>
    <w:rsid w:val="008159E1"/>
    <w:rsid w:val="00833420"/>
    <w:rsid w:val="00842D59"/>
    <w:rsid w:val="00851146"/>
    <w:rsid w:val="008A168E"/>
    <w:rsid w:val="008A2150"/>
    <w:rsid w:val="008C7AD1"/>
    <w:rsid w:val="008D0EE3"/>
    <w:rsid w:val="008D19F5"/>
    <w:rsid w:val="008D29FC"/>
    <w:rsid w:val="00901089"/>
    <w:rsid w:val="00922A7E"/>
    <w:rsid w:val="00924F26"/>
    <w:rsid w:val="009337D2"/>
    <w:rsid w:val="009810A5"/>
    <w:rsid w:val="00982057"/>
    <w:rsid w:val="009866BB"/>
    <w:rsid w:val="00992D50"/>
    <w:rsid w:val="009D06EF"/>
    <w:rsid w:val="009E0FDC"/>
    <w:rsid w:val="009F4A71"/>
    <w:rsid w:val="009F5B3B"/>
    <w:rsid w:val="00A025DD"/>
    <w:rsid w:val="00A037AE"/>
    <w:rsid w:val="00A168DE"/>
    <w:rsid w:val="00A219E1"/>
    <w:rsid w:val="00A25B27"/>
    <w:rsid w:val="00A30CEE"/>
    <w:rsid w:val="00A30E33"/>
    <w:rsid w:val="00A442FA"/>
    <w:rsid w:val="00A44F6A"/>
    <w:rsid w:val="00A54F08"/>
    <w:rsid w:val="00A73FA8"/>
    <w:rsid w:val="00A74BFA"/>
    <w:rsid w:val="00A839A0"/>
    <w:rsid w:val="00A97371"/>
    <w:rsid w:val="00AB49A6"/>
    <w:rsid w:val="00AC0BDE"/>
    <w:rsid w:val="00AC2DE9"/>
    <w:rsid w:val="00AF4514"/>
    <w:rsid w:val="00B07D28"/>
    <w:rsid w:val="00B12033"/>
    <w:rsid w:val="00B17596"/>
    <w:rsid w:val="00B3272C"/>
    <w:rsid w:val="00B656BD"/>
    <w:rsid w:val="00B82968"/>
    <w:rsid w:val="00B8766D"/>
    <w:rsid w:val="00B966F7"/>
    <w:rsid w:val="00BB03EE"/>
    <w:rsid w:val="00BB1AD8"/>
    <w:rsid w:val="00BF4597"/>
    <w:rsid w:val="00C21206"/>
    <w:rsid w:val="00C2459C"/>
    <w:rsid w:val="00C3766F"/>
    <w:rsid w:val="00C40958"/>
    <w:rsid w:val="00C44D18"/>
    <w:rsid w:val="00C45ACC"/>
    <w:rsid w:val="00C753ED"/>
    <w:rsid w:val="00C934CD"/>
    <w:rsid w:val="00CA095A"/>
    <w:rsid w:val="00CA30A9"/>
    <w:rsid w:val="00CA6079"/>
    <w:rsid w:val="00CD2852"/>
    <w:rsid w:val="00D01505"/>
    <w:rsid w:val="00D17A2E"/>
    <w:rsid w:val="00D2699A"/>
    <w:rsid w:val="00D41E86"/>
    <w:rsid w:val="00D474E2"/>
    <w:rsid w:val="00D65491"/>
    <w:rsid w:val="00D71C16"/>
    <w:rsid w:val="00D71DC7"/>
    <w:rsid w:val="00D73245"/>
    <w:rsid w:val="00D95910"/>
    <w:rsid w:val="00DA1C3E"/>
    <w:rsid w:val="00DC18B3"/>
    <w:rsid w:val="00DC218A"/>
    <w:rsid w:val="00DD0923"/>
    <w:rsid w:val="00DD1CEA"/>
    <w:rsid w:val="00DD7716"/>
    <w:rsid w:val="00DF0069"/>
    <w:rsid w:val="00E5764F"/>
    <w:rsid w:val="00E63B0B"/>
    <w:rsid w:val="00E9202A"/>
    <w:rsid w:val="00E92C1F"/>
    <w:rsid w:val="00EA7A68"/>
    <w:rsid w:val="00EB66B8"/>
    <w:rsid w:val="00EE05C8"/>
    <w:rsid w:val="00EE1CE2"/>
    <w:rsid w:val="00EE7DB6"/>
    <w:rsid w:val="00EF1276"/>
    <w:rsid w:val="00F23C10"/>
    <w:rsid w:val="00F24E3D"/>
    <w:rsid w:val="00F3453B"/>
    <w:rsid w:val="00F65253"/>
    <w:rsid w:val="00F7318A"/>
    <w:rsid w:val="00F85C4F"/>
    <w:rsid w:val="00F97CB7"/>
    <w:rsid w:val="00FD44F8"/>
    <w:rsid w:val="00FF3479"/>
    <w:rsid w:val="0402368A"/>
    <w:rsid w:val="080911EC"/>
    <w:rsid w:val="0BC24B3F"/>
    <w:rsid w:val="1EBA10A2"/>
    <w:rsid w:val="21C4408A"/>
    <w:rsid w:val="22853F13"/>
    <w:rsid w:val="22C7695D"/>
    <w:rsid w:val="26CB1498"/>
    <w:rsid w:val="2C8E2E26"/>
    <w:rsid w:val="37814822"/>
    <w:rsid w:val="44E177BB"/>
    <w:rsid w:val="49CE370E"/>
    <w:rsid w:val="55707DEF"/>
    <w:rsid w:val="5DED2068"/>
    <w:rsid w:val="61581CEA"/>
    <w:rsid w:val="71D95383"/>
    <w:rsid w:val="74FB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nhideWhenUsed="0" w:uiPriority="1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36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37"/>
    <w:unhideWhenUsed/>
    <w:qFormat/>
    <w:uiPriority w:val="9"/>
    <w:pPr>
      <w:autoSpaceDE w:val="0"/>
      <w:autoSpaceDN w:val="0"/>
      <w:spacing w:before="20"/>
      <w:ind w:left="1578" w:hanging="602"/>
      <w:jc w:val="left"/>
      <w:outlineLvl w:val="3"/>
    </w:pPr>
    <w:rPr>
      <w:rFonts w:ascii="宋体" w:hAnsi="宋体" w:eastAsia="宋体" w:cs="宋体"/>
      <w:kern w:val="0"/>
      <w:sz w:val="24"/>
      <w:szCs w:val="24"/>
      <w:lang w:val="zh-CN" w:bidi="zh-CN"/>
    </w:rPr>
  </w:style>
  <w:style w:type="paragraph" w:styleId="7">
    <w:name w:val="heading 5"/>
    <w:basedOn w:val="1"/>
    <w:next w:val="1"/>
    <w:link w:val="38"/>
    <w:unhideWhenUsed/>
    <w:qFormat/>
    <w:uiPriority w:val="9"/>
    <w:pPr>
      <w:autoSpaceDE w:val="0"/>
      <w:autoSpaceDN w:val="0"/>
      <w:ind w:left="920"/>
      <w:jc w:val="left"/>
      <w:outlineLvl w:val="4"/>
    </w:pPr>
    <w:rPr>
      <w:rFonts w:ascii="宋体" w:hAnsi="宋体" w:eastAsia="宋体" w:cs="宋体"/>
      <w:b/>
      <w:bCs/>
      <w:kern w:val="0"/>
      <w:szCs w:val="21"/>
      <w:lang w:val="zh-CN" w:bidi="zh-CN"/>
    </w:rPr>
  </w:style>
  <w:style w:type="paragraph" w:styleId="8">
    <w:name w:val="heading 6"/>
    <w:basedOn w:val="1"/>
    <w:next w:val="1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  <w:style w:type="paragraph" w:styleId="9">
    <w:name w:val="Body Text"/>
    <w:basedOn w:val="1"/>
    <w:link w:val="35"/>
    <w:unhideWhenUsed/>
    <w:qFormat/>
    <w:uiPriority w:val="1"/>
    <w:pPr>
      <w:spacing w:after="120"/>
    </w:pPr>
  </w:style>
  <w:style w:type="paragraph" w:styleId="10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11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12">
    <w:name w:val="Balloon Text"/>
    <w:basedOn w:val="1"/>
    <w:link w:val="31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link w:val="28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5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16">
    <w:name w:val="toc 4"/>
    <w:basedOn w:val="1"/>
    <w:next w:val="1"/>
    <w:qFormat/>
    <w:uiPriority w:val="1"/>
    <w:pPr>
      <w:autoSpaceDE w:val="0"/>
      <w:autoSpaceDN w:val="0"/>
      <w:spacing w:before="199"/>
      <w:ind w:left="1923" w:hanging="604"/>
      <w:jc w:val="left"/>
    </w:pPr>
    <w:rPr>
      <w:rFonts w:ascii="宋体" w:hAnsi="宋体" w:eastAsia="宋体" w:cs="宋体"/>
      <w:b/>
      <w:bCs/>
      <w:i/>
      <w:kern w:val="0"/>
      <w:sz w:val="22"/>
      <w:lang w:val="zh-CN" w:bidi="zh-CN"/>
    </w:rPr>
  </w:style>
  <w:style w:type="paragraph" w:styleId="17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9">
    <w:name w:val="Body Text First Indent 2"/>
    <w:basedOn w:val="10"/>
    <w:qFormat/>
    <w:uiPriority w:val="99"/>
    <w:pPr>
      <w:ind w:firstLine="420" w:firstLineChars="200"/>
    </w:pPr>
  </w:style>
  <w:style w:type="table" w:styleId="21">
    <w:name w:val="Table Grid"/>
    <w:basedOn w:val="2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Hyperlink"/>
    <w:basedOn w:val="2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24">
    <w:name w:val="标题 1 Char"/>
    <w:basedOn w:val="22"/>
    <w:link w:val="3"/>
    <w:qFormat/>
    <w:uiPriority w:val="9"/>
    <w:rPr>
      <w:b/>
      <w:bCs/>
      <w:kern w:val="44"/>
      <w:sz w:val="44"/>
      <w:szCs w:val="44"/>
    </w:rPr>
  </w:style>
  <w:style w:type="character" w:customStyle="1" w:styleId="25">
    <w:name w:val="标题 2 Char"/>
    <w:basedOn w:val="22"/>
    <w:link w:val="4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26">
    <w:name w:val="List Paragraph"/>
    <w:basedOn w:val="1"/>
    <w:link w:val="34"/>
    <w:qFormat/>
    <w:uiPriority w:val="1"/>
    <w:pPr>
      <w:ind w:firstLine="420" w:firstLineChars="200"/>
    </w:pPr>
  </w:style>
  <w:style w:type="paragraph" w:customStyle="1" w:styleId="27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character" w:customStyle="1" w:styleId="28">
    <w:name w:val="页眉 Char"/>
    <w:basedOn w:val="22"/>
    <w:link w:val="14"/>
    <w:qFormat/>
    <w:uiPriority w:val="99"/>
    <w:rPr>
      <w:kern w:val="2"/>
      <w:sz w:val="18"/>
      <w:szCs w:val="22"/>
    </w:rPr>
  </w:style>
  <w:style w:type="character" w:customStyle="1" w:styleId="29">
    <w:name w:val="页脚 Char"/>
    <w:basedOn w:val="22"/>
    <w:link w:val="13"/>
    <w:qFormat/>
    <w:uiPriority w:val="99"/>
    <w:rPr>
      <w:kern w:val="2"/>
      <w:sz w:val="18"/>
      <w:szCs w:val="22"/>
    </w:rPr>
  </w:style>
  <w:style w:type="paragraph" w:customStyle="1" w:styleId="30">
    <w:name w:val="TOC 标题2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character" w:customStyle="1" w:styleId="31">
    <w:name w:val="批注框文本 Char"/>
    <w:basedOn w:val="22"/>
    <w:link w:val="12"/>
    <w:semiHidden/>
    <w:qFormat/>
    <w:uiPriority w:val="99"/>
    <w:rPr>
      <w:kern w:val="2"/>
      <w:sz w:val="18"/>
      <w:szCs w:val="18"/>
    </w:rPr>
  </w:style>
  <w:style w:type="paragraph" w:customStyle="1" w:styleId="32">
    <w:name w:val="页眉1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33">
    <w:name w:val="页脚1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34">
    <w:name w:val="列出段落 Char"/>
    <w:link w:val="26"/>
    <w:qFormat/>
    <w:uiPriority w:val="34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35">
    <w:name w:val="正文文本 Char"/>
    <w:basedOn w:val="22"/>
    <w:link w:val="9"/>
    <w:semiHidden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36">
    <w:name w:val="标题 3 Char"/>
    <w:basedOn w:val="22"/>
    <w:link w:val="5"/>
    <w:semiHidden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37">
    <w:name w:val="标题 4 Char"/>
    <w:basedOn w:val="22"/>
    <w:link w:val="6"/>
    <w:qFormat/>
    <w:uiPriority w:val="9"/>
    <w:rPr>
      <w:rFonts w:ascii="宋体" w:hAnsi="宋体" w:cs="宋体"/>
      <w:sz w:val="24"/>
      <w:szCs w:val="24"/>
      <w:lang w:val="zh-CN" w:bidi="zh-CN"/>
    </w:rPr>
  </w:style>
  <w:style w:type="character" w:customStyle="1" w:styleId="38">
    <w:name w:val="标题 5 Char"/>
    <w:basedOn w:val="22"/>
    <w:link w:val="7"/>
    <w:qFormat/>
    <w:uiPriority w:val="9"/>
    <w:rPr>
      <w:rFonts w:ascii="宋体" w:hAnsi="宋体" w:cs="宋体"/>
      <w:b/>
      <w:bCs/>
      <w:sz w:val="21"/>
      <w:szCs w:val="21"/>
      <w:lang w:val="zh-CN" w:bidi="zh-CN"/>
    </w:rPr>
  </w:style>
  <w:style w:type="table" w:customStyle="1" w:styleId="39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0">
    <w:name w:val="Table Paragraph"/>
    <w:basedOn w:val="1"/>
    <w:qFormat/>
    <w:uiPriority w:val="1"/>
    <w:pPr>
      <w:autoSpaceDE w:val="0"/>
      <w:autoSpaceDN w:val="0"/>
      <w:spacing w:before="1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paragraph" w:customStyle="1" w:styleId="41">
    <w:name w:val="TOC Heading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paragraph" w:customStyle="1" w:styleId="42">
    <w:name w:val="列表段落1"/>
    <w:basedOn w:val="1"/>
    <w:qFormat/>
    <w:uiPriority w:val="0"/>
    <w:pPr>
      <w:widowControl/>
      <w:ind w:firstLine="420" w:firstLineChars="200"/>
      <w:jc w:val="left"/>
    </w:pPr>
    <w:rPr>
      <w:rFonts w:ascii="Times New Roman" w:hAnsi="Times New Roman" w:eastAsia="宋体" w:cs="Times New Roman"/>
      <w:szCs w:val="21"/>
    </w:rPr>
  </w:style>
  <w:style w:type="paragraph" w:customStyle="1" w:styleId="43">
    <w:name w:val="列表段落2"/>
    <w:basedOn w:val="1"/>
    <w:qFormat/>
    <w:uiPriority w:val="0"/>
    <w:pPr>
      <w:widowControl/>
      <w:ind w:firstLine="420" w:firstLineChars="200"/>
      <w:jc w:val="left"/>
    </w:pPr>
    <w:rPr>
      <w:rFonts w:ascii="Times New Roman" w:hAnsi="Times New Roman" w:eastAsia="宋体" w:cs="Times New Roman"/>
      <w:szCs w:val="21"/>
    </w:rPr>
  </w:style>
  <w:style w:type="paragraph" w:customStyle="1" w:styleId="44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5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6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47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48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9">
    <w:name w:val="fon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5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51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52">
    <w:name w:val="e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3">
    <w:name w:val="et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4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55">
    <w:name w:val="et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56">
    <w:name w:val="et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57">
    <w:name w:val="et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8">
    <w:name w:val="et1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59">
    <w:name w:val="et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60">
    <w:name w:val="et1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61">
    <w:name w:val="et1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62">
    <w:name w:val="et1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63">
    <w:name w:val="et1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64">
    <w:name w:val="et1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65">
    <w:name w:val="et1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66">
    <w:name w:val="et1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67">
    <w:name w:val="et1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68">
    <w:name w:val="et2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69">
    <w:name w:val="et2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EE8B45-3E51-4ED7-97A2-2798FDA664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1295</Words>
  <Characters>1909</Characters>
  <Lines>18</Lines>
  <Paragraphs>5</Paragraphs>
  <TotalTime>1</TotalTime>
  <ScaleCrop>false</ScaleCrop>
  <LinksUpToDate>false</LinksUpToDate>
  <CharactersWithSpaces>2005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2022-11-04T03:02:00Z</dcterms:created>
  <dc:creator>郑 小强</dc:creator>
  <cp:lastModifiedBy>Mandy</cp:lastModifiedBy>
  <cp:lastPrinted>2022-07-14T01:33:00Z</cp:lastPrinted>
  <dcterms:modified xsi:type="dcterms:W3CDTF">2023-03-09T03:15:47Z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A44AEB1BF43746228942B8714756F377</vt:lpwstr>
  </property>
</Properties>
</file>